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6D78" w:rsidRPr="00EC7DE7" w:rsidRDefault="00D6475F" w:rsidP="00596D78">
      <w:pPr>
        <w:shd w:val="clear" w:color="auto" w:fill="FFFFFF"/>
        <w:spacing w:after="225" w:line="240" w:lineRule="auto"/>
        <w:jc w:val="center"/>
        <w:outlineLvl w:val="0"/>
        <w:rPr>
          <w:rFonts w:ascii="Georgia" w:eastAsia="Times New Roman" w:hAnsi="Georgia" w:cs="Times New Roman"/>
          <w:b/>
          <w:bCs/>
          <w:color w:val="000000" w:themeColor="text1"/>
          <w:kern w:val="36"/>
          <w:sz w:val="34"/>
          <w:szCs w:val="34"/>
          <w:lang w:eastAsia="ru-RU"/>
        </w:rPr>
      </w:pPr>
      <w:r>
        <w:rPr>
          <w:rFonts w:ascii="Georgia" w:eastAsia="Times New Roman" w:hAnsi="Georgia" w:cs="Times New Roman"/>
          <w:b/>
          <w:bCs/>
          <w:noProof/>
          <w:color w:val="000000" w:themeColor="text1"/>
          <w:kern w:val="36"/>
          <w:sz w:val="34"/>
          <w:szCs w:val="3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3401695</wp:posOffset>
            </wp:positionH>
            <wp:positionV relativeFrom="paragraph">
              <wp:posOffset>392430</wp:posOffset>
            </wp:positionV>
            <wp:extent cx="3438525" cy="2292350"/>
            <wp:effectExtent l="19050" t="0" r="9525" b="0"/>
            <wp:wrapTight wrapText="bothSides">
              <wp:wrapPolygon edited="0">
                <wp:start x="-120" y="0"/>
                <wp:lineTo x="-120" y="21361"/>
                <wp:lineTo x="21660" y="21361"/>
                <wp:lineTo x="21660" y="0"/>
                <wp:lineTo x="-120" y="0"/>
              </wp:wrapPolygon>
            </wp:wrapTight>
            <wp:docPr id="1" name="Рисунок 1" descr="http://cgon.rospotrebnadzor.ru/upload/medialibrary/ca8/ca8fb061472ade4fb1e394b31d2d63b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ca8/ca8fb061472ade4fb1e394b31d2d63bf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229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6D78" w:rsidRPr="00EC7DE7">
        <w:rPr>
          <w:rFonts w:ascii="Georgia" w:eastAsia="Times New Roman" w:hAnsi="Georgia" w:cs="Times New Roman"/>
          <w:b/>
          <w:bCs/>
          <w:color w:val="000000" w:themeColor="text1"/>
          <w:kern w:val="36"/>
          <w:sz w:val="34"/>
          <w:szCs w:val="34"/>
          <w:lang w:eastAsia="ru-RU"/>
        </w:rPr>
        <w:t xml:space="preserve">Профилактика инфекции, вызванной вирусами </w:t>
      </w:r>
      <w:proofErr w:type="spellStart"/>
      <w:r w:rsidR="00596D78" w:rsidRPr="00EC7DE7">
        <w:rPr>
          <w:rFonts w:ascii="Georgia" w:eastAsia="Times New Roman" w:hAnsi="Georgia" w:cs="Times New Roman"/>
          <w:b/>
          <w:bCs/>
          <w:color w:val="000000" w:themeColor="text1"/>
          <w:kern w:val="36"/>
          <w:sz w:val="34"/>
          <w:szCs w:val="34"/>
          <w:lang w:eastAsia="ru-RU"/>
        </w:rPr>
        <w:t>Коксаки</w:t>
      </w:r>
      <w:proofErr w:type="spellEnd"/>
    </w:p>
    <w:p w:rsidR="00596D78" w:rsidRPr="00EC7DE7" w:rsidRDefault="00D6475F" w:rsidP="00D6475F">
      <w:pPr>
        <w:shd w:val="clear" w:color="auto" w:fill="FFFFFF"/>
        <w:tabs>
          <w:tab w:val="left" w:pos="405"/>
          <w:tab w:val="right" w:pos="4443"/>
        </w:tabs>
        <w:spacing w:after="240" w:line="240" w:lineRule="auto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ab/>
      </w:r>
    </w:p>
    <w:p w:rsidR="00596D78" w:rsidRPr="00EC7DE7" w:rsidRDefault="00596D78" w:rsidP="00596D78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Каждое лето у отдыхающих распространенных курортов возникает страх заразиться вирусом </w:t>
      </w:r>
      <w:proofErr w:type="spellStart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Коксаки</w:t>
      </w:r>
      <w:proofErr w:type="spellEnd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. Что же это за болезнь? Опасна она или нет? Вопросов много. Ответ один: знать и уметь снизить риск инфицирования может каждый.</w:t>
      </w:r>
    </w:p>
    <w:p w:rsidR="00596D78" w:rsidRPr="00EC7DE7" w:rsidRDefault="00596D78" w:rsidP="00596D78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Заболевания, вызванные вирусами </w:t>
      </w:r>
      <w:proofErr w:type="spellStart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Коксаки</w:t>
      </w:r>
      <w:proofErr w:type="spellEnd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, относятся к группе энтеровирусных инфекций, широко распространенных в большинстве стран, включая Российскую Федерацию.</w:t>
      </w:r>
    </w:p>
    <w:p w:rsidR="00596D78" w:rsidRPr="00EC7DE7" w:rsidRDefault="00596D78" w:rsidP="00596D78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Вирус </w:t>
      </w:r>
      <w:proofErr w:type="spellStart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Коксаки</w:t>
      </w:r>
      <w:proofErr w:type="spellEnd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получил такое название потому, что впервые был обнаружен в городе </w:t>
      </w:r>
      <w:proofErr w:type="spellStart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Коксаки</w:t>
      </w:r>
      <w:proofErr w:type="spellEnd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, расположенном к югу от Олбани в Нью-Йорке.</w:t>
      </w:r>
    </w:p>
    <w:p w:rsidR="00596D78" w:rsidRPr="00EC7DE7" w:rsidRDefault="00596D78" w:rsidP="00596D78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Действительно, заболеваемость энтеровирусными инфекциями летом повышается.</w:t>
      </w:r>
    </w:p>
    <w:p w:rsidR="00596D78" w:rsidRPr="00EC7DE7" w:rsidRDefault="00596D78" w:rsidP="00596D78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  <w:t>Как происходит заражение?</w:t>
      </w:r>
    </w:p>
    <w:p w:rsidR="00596D78" w:rsidRPr="00EC7DE7" w:rsidRDefault="00596D78" w:rsidP="00596D78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Источник распространения инфекции - только человек (больной, носитель), который выделяет возбудителя в окружающую среду с испражнениями. Заражение возникает при употреблении инфицированной воды, еды, а также через бытовые предметы.</w:t>
      </w:r>
    </w:p>
    <w:p w:rsidR="00596D78" w:rsidRPr="00EC7DE7" w:rsidRDefault="00596D78" w:rsidP="00596D78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Возможен воздушно-капельный путь передачи инфекции - вирус выделяется из верхних дыхательных путей. Наиболее активно больной выделяет вирус </w:t>
      </w:r>
      <w:proofErr w:type="gramStart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в первые</w:t>
      </w:r>
      <w:proofErr w:type="gramEnd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дни болезни, однако, выделение вируса может продолжаться более длительное время – на протяжении нескольких месяцев.</w:t>
      </w:r>
    </w:p>
    <w:p w:rsidR="00596D78" w:rsidRPr="00EC7DE7" w:rsidRDefault="00596D78" w:rsidP="00596D78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Возбудитель инфекции может долго оставаться в воде, на поверхности предметов, на продуктах.</w:t>
      </w:r>
    </w:p>
    <w:p w:rsidR="00596D78" w:rsidRPr="00EC7DE7" w:rsidRDefault="00D6475F" w:rsidP="00596D78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>
        <w:rPr>
          <w:rFonts w:ascii="Helvetica" w:eastAsia="Times New Roman" w:hAnsi="Helvetica" w:cs="Helvetica"/>
          <w:b/>
          <w:bCs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2731135</wp:posOffset>
            </wp:positionH>
            <wp:positionV relativeFrom="paragraph">
              <wp:posOffset>255905</wp:posOffset>
            </wp:positionV>
            <wp:extent cx="3909060" cy="2228850"/>
            <wp:effectExtent l="19050" t="0" r="0" b="0"/>
            <wp:wrapTight wrapText="bothSides">
              <wp:wrapPolygon edited="0">
                <wp:start x="-105" y="0"/>
                <wp:lineTo x="-105" y="21415"/>
                <wp:lineTo x="21579" y="21415"/>
                <wp:lineTo x="21579" y="0"/>
                <wp:lineTo x="-105" y="0"/>
              </wp:wrapPolygon>
            </wp:wrapTight>
            <wp:docPr id="2" name="Рисунок 2" descr="http://cgon.rospotrebnadzor.ru/upload/medialibrary/f0e/f0e8a2f640ee68dbe5c59a9a6ef9a14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f0e/f0e8a2f640ee68dbe5c59a9a6ef9a14b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060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6D78" w:rsidRPr="00EC7DE7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  <w:t xml:space="preserve">Кто в группе риска по заражению вирусом </w:t>
      </w:r>
      <w:proofErr w:type="spellStart"/>
      <w:r w:rsidR="00596D78" w:rsidRPr="00EC7DE7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  <w:t>Коксаки</w:t>
      </w:r>
      <w:proofErr w:type="spellEnd"/>
      <w:r w:rsidR="00596D78" w:rsidRPr="00EC7DE7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  <w:t>?</w:t>
      </w:r>
    </w:p>
    <w:p w:rsidR="00596D78" w:rsidRPr="00EC7DE7" w:rsidRDefault="00596D78" w:rsidP="00596D78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</w:p>
    <w:p w:rsidR="00596D78" w:rsidRPr="00EC7DE7" w:rsidRDefault="00596D78" w:rsidP="00596D78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Отдыхающие в местах, где зафиксированы случаи заболевания.</w:t>
      </w:r>
    </w:p>
    <w:p w:rsidR="00596D78" w:rsidRPr="00EC7DE7" w:rsidRDefault="00596D78" w:rsidP="00596D78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Дети, посещающие детские организованные коллективы: детские сады, дошкольные учреждения, школы и другие </w:t>
      </w: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lastRenderedPageBreak/>
        <w:t>образовательные учреждения могут распространять инфекцию среди своих сверстников.</w:t>
      </w:r>
    </w:p>
    <w:p w:rsidR="00596D78" w:rsidRPr="00EC7DE7" w:rsidRDefault="00596D78" w:rsidP="00596D78">
      <w:pPr>
        <w:numPr>
          <w:ilvl w:val="0"/>
          <w:numId w:val="3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Новорожденные, вследствие недостаточно сформированного иммунитета, чрезвычайно уязвимы.</w:t>
      </w:r>
    </w:p>
    <w:p w:rsidR="00596D78" w:rsidRPr="00EC7DE7" w:rsidRDefault="00596D78" w:rsidP="00596D78">
      <w:pPr>
        <w:numPr>
          <w:ilvl w:val="0"/>
          <w:numId w:val="4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Пожилые люди с физиологически ослабленной иммунной системой.</w:t>
      </w:r>
    </w:p>
    <w:p w:rsidR="00596D78" w:rsidRPr="00EC7DE7" w:rsidRDefault="00596D78" w:rsidP="00596D78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ind w:left="495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Лица с </w:t>
      </w:r>
      <w:proofErr w:type="spellStart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иммунодефицитными</w:t>
      </w:r>
      <w:proofErr w:type="spellEnd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состояниями (онкологические больные, ВИЧ-инфицированные).</w:t>
      </w:r>
    </w:p>
    <w:p w:rsidR="00596D78" w:rsidRPr="00EC7DE7" w:rsidRDefault="00596D78" w:rsidP="00596D78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  <w:t>Как протекает заболевание?</w:t>
      </w:r>
    </w:p>
    <w:p w:rsidR="00596D78" w:rsidRPr="00EC7DE7" w:rsidRDefault="00596D78" w:rsidP="00596D78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Вирус </w:t>
      </w:r>
      <w:proofErr w:type="spellStart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Коксаки</w:t>
      </w:r>
      <w:proofErr w:type="spellEnd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может вызывать самые разнообразные симптомы. Около половины </w:t>
      </w:r>
      <w:proofErr w:type="gramStart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заразившихся</w:t>
      </w:r>
      <w:proofErr w:type="gramEnd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переносят инфекцию бессимптомно. У других внезапно появляется лихорадка, головные и мышечные боли, боль в горле, тошнота, болевые ощущения в животе. </w:t>
      </w:r>
      <w:proofErr w:type="gramStart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Заболевший</w:t>
      </w:r>
      <w:proofErr w:type="gramEnd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инфекцией, вызванной вирусами </w:t>
      </w:r>
      <w:proofErr w:type="spellStart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Коксаки</w:t>
      </w:r>
      <w:proofErr w:type="spellEnd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, может не иметь других симптомов кроме лихорадки.</w:t>
      </w:r>
    </w:p>
    <w:p w:rsidR="00596D78" w:rsidRPr="00EC7DE7" w:rsidRDefault="00596D78" w:rsidP="00596D78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Существует два серотипа вируса </w:t>
      </w:r>
      <w:proofErr w:type="spellStart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Коксаки</w:t>
      </w:r>
      <w:proofErr w:type="spellEnd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, которые вызывают большинство клинически признанных синдромов, обычно у младенцев и детей.</w:t>
      </w:r>
    </w:p>
    <w:p w:rsidR="00596D78" w:rsidRPr="00EC7DE7" w:rsidRDefault="00596D78" w:rsidP="00596D78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proofErr w:type="spellStart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Коксаки</w:t>
      </w:r>
      <w:proofErr w:type="spellEnd"/>
      <w:proofErr w:type="gramStart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А</w:t>
      </w:r>
      <w:proofErr w:type="gramEnd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(23 типа) вызывают </w:t>
      </w:r>
      <w:proofErr w:type="spellStart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герпангину</w:t>
      </w:r>
      <w:proofErr w:type="spellEnd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- лихорадочное заболевание.</w:t>
      </w:r>
    </w:p>
    <w:p w:rsidR="00596D78" w:rsidRPr="00EC7DE7" w:rsidRDefault="00596D78" w:rsidP="00596D78">
      <w:pPr>
        <w:shd w:val="clear" w:color="auto" w:fill="FFFFFF"/>
        <w:spacing w:after="240" w:line="240" w:lineRule="auto"/>
        <w:jc w:val="both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Всем известное название инфекции «рука-нога-рот» вызывается вирусом </w:t>
      </w:r>
      <w:proofErr w:type="spellStart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Коксаки</w:t>
      </w:r>
      <w:proofErr w:type="spellEnd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А16 с симптомами, локализованными соответственно названию: болезненные пузырьки во рту, горле, на руках и ногах.</w:t>
      </w:r>
    </w:p>
    <w:p w:rsidR="00596D78" w:rsidRPr="00EC7DE7" w:rsidRDefault="00596D78" w:rsidP="00596D78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-2540</wp:posOffset>
            </wp:positionV>
            <wp:extent cx="2219325" cy="2076450"/>
            <wp:effectExtent l="19050" t="0" r="9525" b="0"/>
            <wp:wrapTight wrapText="bothSides">
              <wp:wrapPolygon edited="0">
                <wp:start x="-185" y="0"/>
                <wp:lineTo x="-185" y="21402"/>
                <wp:lineTo x="21693" y="21402"/>
                <wp:lineTo x="21693" y="0"/>
                <wp:lineTo x="-185" y="0"/>
              </wp:wrapPolygon>
            </wp:wrapTight>
            <wp:docPr id="3" name="Рисунок 3" descr="http://cgon.rospotrebnadzor.ru/upload/medialibrary/a35/a3510c89a01e4d6738a2c3be907115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a35/a3510c89a01e4d6738a2c3be90711553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Коксаки</w:t>
      </w:r>
      <w:proofErr w:type="spellEnd"/>
      <w:proofErr w:type="gramStart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В</w:t>
      </w:r>
      <w:proofErr w:type="gramEnd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(6 типов) – вызывают воспаление сердечной мышцы, печени, что сопровождается головными болями, болями в животе, лихорадкой, которые могут длиться до 20 дней.</w:t>
      </w:r>
    </w:p>
    <w:p w:rsidR="00596D78" w:rsidRPr="00EC7DE7" w:rsidRDefault="00596D78" w:rsidP="00596D78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  <w:t>Осложнения:</w:t>
      </w:r>
    </w:p>
    <w:p w:rsidR="00596D78" w:rsidRPr="00EC7DE7" w:rsidRDefault="00596D78" w:rsidP="00596D78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В некоторых случаях могут возникнуть серьезные осложнения, требующие госпитализации больного и серьезного лечения:</w:t>
      </w:r>
    </w:p>
    <w:p w:rsidR="00596D78" w:rsidRPr="00EC7DE7" w:rsidRDefault="00596D78" w:rsidP="00596D78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·        вирусный менингит - инфекция мозговых оболочек (оболочек, окружающих головной и спинной мозг)</w:t>
      </w:r>
    </w:p>
    <w:p w:rsidR="00596D78" w:rsidRPr="00EC7DE7" w:rsidRDefault="00596D78" w:rsidP="00596D78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·        энцефалит - инфекция головного мозга</w:t>
      </w:r>
    </w:p>
    <w:p w:rsidR="00596D78" w:rsidRPr="00EC7DE7" w:rsidRDefault="00596D78" w:rsidP="00596D78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·        миокардит - инфекция сердечной мышцы.</w:t>
      </w:r>
    </w:p>
    <w:p w:rsidR="00596D78" w:rsidRPr="00EC7DE7" w:rsidRDefault="00596D78" w:rsidP="00596D78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К сожалению, вследствие таких осложнений, заболевание может закончиться летально.</w:t>
      </w:r>
    </w:p>
    <w:p w:rsidR="00596D78" w:rsidRPr="00EC7DE7" w:rsidRDefault="00596D78" w:rsidP="00596D78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Причиной развития осложнений (менингита, миокардита и перикардита) могут быть как вирусы </w:t>
      </w:r>
      <w:proofErr w:type="spellStart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Коксаки</w:t>
      </w:r>
      <w:proofErr w:type="spellEnd"/>
      <w:proofErr w:type="gramStart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А</w:t>
      </w:r>
      <w:proofErr w:type="gramEnd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, так и вирусы </w:t>
      </w:r>
      <w:proofErr w:type="spellStart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Коксаки</w:t>
      </w:r>
      <w:proofErr w:type="spellEnd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В.</w:t>
      </w:r>
    </w:p>
    <w:p w:rsidR="00596D78" w:rsidRPr="00EC7DE7" w:rsidRDefault="00596D78" w:rsidP="00596D78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lastRenderedPageBreak/>
        <w:t xml:space="preserve">Перенесенная инфекция </w:t>
      </w:r>
      <w:proofErr w:type="spellStart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Коксаки</w:t>
      </w:r>
      <w:proofErr w:type="spellEnd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у беременных может вызывать</w:t>
      </w:r>
    </w:p>
    <w:p w:rsidR="00596D78" w:rsidRPr="00EC7DE7" w:rsidRDefault="00596D78" w:rsidP="00596D78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врожденные пороки развития </w:t>
      </w:r>
      <w:proofErr w:type="spellStart"/>
      <w:proofErr w:type="gramStart"/>
      <w:r w:rsidR="00D6475F"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сердечно</w:t>
      </w:r>
      <w:r w:rsidR="00D6475F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-</w:t>
      </w:r>
      <w:r w:rsidR="00D6475F"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сосудистой</w:t>
      </w:r>
      <w:proofErr w:type="spellEnd"/>
      <w:proofErr w:type="gramEnd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, мочеполовой и пищеварительной систем у новорожденного. </w:t>
      </w:r>
      <w:proofErr w:type="spellStart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Энтеровирусы</w:t>
      </w:r>
      <w:proofErr w:type="spellEnd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могут быть причиной развития тяжелой инфекции центральной нервной системы у новорожденных, следствием которой может стать летальный исход.</w:t>
      </w:r>
    </w:p>
    <w:p w:rsidR="00596D78" w:rsidRPr="00EC7DE7" w:rsidRDefault="00596D78" w:rsidP="00596D78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  <w:t>Когда необходимо обратиться к врачу?</w:t>
      </w:r>
    </w:p>
    <w:p w:rsidR="00596D78" w:rsidRPr="00EC7DE7" w:rsidRDefault="00596D78" w:rsidP="00D6475F">
      <w:pPr>
        <w:shd w:val="clear" w:color="auto" w:fill="FFFFFF"/>
        <w:spacing w:after="240" w:line="240" w:lineRule="auto"/>
        <w:jc w:val="right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3602355</wp:posOffset>
            </wp:positionH>
            <wp:positionV relativeFrom="paragraph">
              <wp:posOffset>3810</wp:posOffset>
            </wp:positionV>
            <wp:extent cx="3238500" cy="2428875"/>
            <wp:effectExtent l="19050" t="0" r="0" b="0"/>
            <wp:wrapTight wrapText="bothSides">
              <wp:wrapPolygon edited="0">
                <wp:start x="-127" y="0"/>
                <wp:lineTo x="-127" y="21515"/>
                <wp:lineTo x="21600" y="21515"/>
                <wp:lineTo x="21600" y="0"/>
                <wp:lineTo x="-127" y="0"/>
              </wp:wrapPolygon>
            </wp:wrapTight>
            <wp:docPr id="4" name="Рисунок 4" descr="http://cgon.rospotrebnadzor.ru/upload/medialibrary/251/251193e8e84a40976757db1d525f23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gon.rospotrebnadzor.ru/upload/medialibrary/251/251193e8e84a40976757db1d525f2364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6D78" w:rsidRPr="00EC7DE7" w:rsidRDefault="00596D78" w:rsidP="00596D78">
      <w:pPr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температура </w:t>
      </w:r>
      <w:proofErr w:type="gramStart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выше 38 ° C у детей младше 6 месяцев, и выше 38,8 ° C у детей старшего возраста</w:t>
      </w:r>
      <w:proofErr w:type="gramEnd"/>
    </w:p>
    <w:p w:rsidR="00596D78" w:rsidRPr="00EC7DE7" w:rsidRDefault="00596D78" w:rsidP="00596D78">
      <w:pPr>
        <w:numPr>
          <w:ilvl w:val="0"/>
          <w:numId w:val="7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отсутствие аппетита</w:t>
      </w:r>
    </w:p>
    <w:p w:rsidR="00596D78" w:rsidRPr="00EC7DE7" w:rsidRDefault="00596D78" w:rsidP="00596D78">
      <w:pPr>
        <w:numPr>
          <w:ilvl w:val="0"/>
          <w:numId w:val="8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рвота</w:t>
      </w:r>
    </w:p>
    <w:p w:rsidR="00596D78" w:rsidRPr="00EC7DE7" w:rsidRDefault="00596D78" w:rsidP="00596D78">
      <w:pPr>
        <w:numPr>
          <w:ilvl w:val="0"/>
          <w:numId w:val="9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диарея</w:t>
      </w:r>
    </w:p>
    <w:p w:rsidR="00596D78" w:rsidRPr="00EC7DE7" w:rsidRDefault="00596D78" w:rsidP="00596D78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затрудненное дыхание</w:t>
      </w:r>
    </w:p>
    <w:p w:rsidR="00596D78" w:rsidRPr="00EC7DE7" w:rsidRDefault="00596D78" w:rsidP="00596D78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судороги</w:t>
      </w:r>
    </w:p>
    <w:p w:rsidR="00596D78" w:rsidRPr="00EC7DE7" w:rsidRDefault="00596D78" w:rsidP="00596D78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необычная сонливость</w:t>
      </w:r>
    </w:p>
    <w:p w:rsidR="00596D78" w:rsidRPr="00EC7DE7" w:rsidRDefault="00596D78" w:rsidP="00596D78">
      <w:pPr>
        <w:numPr>
          <w:ilvl w:val="0"/>
          <w:numId w:val="13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ребенок жалуется на боль в груди или животе</w:t>
      </w:r>
    </w:p>
    <w:p w:rsidR="00596D78" w:rsidRPr="00EC7DE7" w:rsidRDefault="00596D78" w:rsidP="00596D78">
      <w:pPr>
        <w:numPr>
          <w:ilvl w:val="0"/>
          <w:numId w:val="14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многочисленные высыпания на коже или во рту</w:t>
      </w:r>
    </w:p>
    <w:p w:rsidR="00596D78" w:rsidRPr="00EC7DE7" w:rsidRDefault="00596D78" w:rsidP="00596D78">
      <w:pPr>
        <w:numPr>
          <w:ilvl w:val="0"/>
          <w:numId w:val="15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сильная боль в горле</w:t>
      </w:r>
    </w:p>
    <w:p w:rsidR="00596D78" w:rsidRPr="00EC7DE7" w:rsidRDefault="00596D78" w:rsidP="00596D78">
      <w:pPr>
        <w:numPr>
          <w:ilvl w:val="0"/>
          <w:numId w:val="16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сильная головная боль, особенно сопровождающаяся ротой, спутанностью сознания или необычной сонливостью</w:t>
      </w:r>
    </w:p>
    <w:p w:rsidR="00596D78" w:rsidRPr="00EC7DE7" w:rsidRDefault="00596D78" w:rsidP="00596D78">
      <w:pPr>
        <w:numPr>
          <w:ilvl w:val="0"/>
          <w:numId w:val="17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ригидность затылочных мышц (сложно наклонить голову вперед)</w:t>
      </w:r>
    </w:p>
    <w:p w:rsidR="00596D78" w:rsidRPr="00EC7DE7" w:rsidRDefault="00596D78" w:rsidP="00596D78">
      <w:pPr>
        <w:numPr>
          <w:ilvl w:val="0"/>
          <w:numId w:val="18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покраснение, воспаление глаз.</w:t>
      </w:r>
    </w:p>
    <w:p w:rsidR="00596D78" w:rsidRPr="00EC7DE7" w:rsidRDefault="00596D78" w:rsidP="00596D78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При наличии одного или нескольких перечисленных симптомов необходимо как можно скорее обратиться к врачу.</w:t>
      </w:r>
    </w:p>
    <w:p w:rsidR="00596D78" w:rsidRPr="00EC7DE7" w:rsidRDefault="00596D78" w:rsidP="00596D78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  <w:t>Можно ли предотвратить инфицирование?</w:t>
      </w:r>
    </w:p>
    <w:p w:rsidR="00596D78" w:rsidRPr="00EC7DE7" w:rsidRDefault="00596D78" w:rsidP="00596D78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Специфическая профилактика инфекции, вызванной вирусом </w:t>
      </w:r>
      <w:proofErr w:type="spellStart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Коксаки</w:t>
      </w:r>
      <w:proofErr w:type="spellEnd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, не разработана.</w:t>
      </w:r>
    </w:p>
    <w:p w:rsidR="00596D78" w:rsidRPr="00EC7DE7" w:rsidRDefault="00596D78" w:rsidP="00596D78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Соблюдение правил личной и общественной гигиены позволят свести к минимуму риск заражения:</w:t>
      </w:r>
    </w:p>
    <w:p w:rsidR="00596D78" w:rsidRPr="00EC7DE7" w:rsidRDefault="00596D78" w:rsidP="00596D78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>
            <wp:extent cx="5381625" cy="2250968"/>
            <wp:effectExtent l="19050" t="0" r="9525" b="0"/>
            <wp:docPr id="5" name="Рисунок 5" descr="http://cgon.rospotrebnadzor.ru/upload/medialibrary/366/36675063cfa689c96b440678b34310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gon.rospotrebnadzor.ru/upload/medialibrary/366/36675063cfa689c96b440678b3431060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2250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D78" w:rsidRPr="00EC7DE7" w:rsidRDefault="00596D78" w:rsidP="00596D78">
      <w:pPr>
        <w:numPr>
          <w:ilvl w:val="0"/>
          <w:numId w:val="19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регулярное мытье рук с мылом</w:t>
      </w:r>
    </w:p>
    <w:p w:rsidR="00596D78" w:rsidRPr="00EC7DE7" w:rsidRDefault="00596D78" w:rsidP="00596D78">
      <w:pPr>
        <w:numPr>
          <w:ilvl w:val="0"/>
          <w:numId w:val="20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тщательное мытье овощей и фруктов перед употреблением</w:t>
      </w:r>
    </w:p>
    <w:p w:rsidR="00596D78" w:rsidRPr="00EC7DE7" w:rsidRDefault="00596D78" w:rsidP="00596D78">
      <w:pPr>
        <w:numPr>
          <w:ilvl w:val="0"/>
          <w:numId w:val="21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приобретение продуктов питания только в санкционированных местах</w:t>
      </w:r>
    </w:p>
    <w:p w:rsidR="00596D78" w:rsidRPr="00EC7DE7" w:rsidRDefault="00596D78" w:rsidP="00596D78">
      <w:pPr>
        <w:numPr>
          <w:ilvl w:val="0"/>
          <w:numId w:val="22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термическая обработка продуктов</w:t>
      </w:r>
    </w:p>
    <w:p w:rsidR="00596D78" w:rsidRPr="00EC7DE7" w:rsidRDefault="00596D78" w:rsidP="00596D78">
      <w:pPr>
        <w:numPr>
          <w:ilvl w:val="0"/>
          <w:numId w:val="23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купание только в разрешенных местах (не заглатывать воду)</w:t>
      </w:r>
    </w:p>
    <w:p w:rsidR="00596D78" w:rsidRPr="00EC7DE7" w:rsidRDefault="00596D78" w:rsidP="00596D78">
      <w:pPr>
        <w:numPr>
          <w:ilvl w:val="0"/>
          <w:numId w:val="24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отсутствие контактов с инфицированными людьми, особенно с сыпью</w:t>
      </w:r>
    </w:p>
    <w:p w:rsidR="00596D78" w:rsidRPr="00EC7DE7" w:rsidRDefault="00596D78" w:rsidP="00596D78">
      <w:pPr>
        <w:numPr>
          <w:ilvl w:val="0"/>
          <w:numId w:val="25"/>
        </w:numPr>
        <w:shd w:val="clear" w:color="auto" w:fill="FFFFFF"/>
        <w:spacing w:before="100" w:beforeAutospacing="1" w:after="100" w:afterAutospacing="1" w:line="240" w:lineRule="auto"/>
        <w:ind w:left="495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пить только </w:t>
      </w:r>
      <w:proofErr w:type="spellStart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>бутилированную</w:t>
      </w:r>
      <w:proofErr w:type="spellEnd"/>
      <w:r w:rsidRPr="00EC7DE7"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  <w:t xml:space="preserve"> воду</w:t>
      </w:r>
    </w:p>
    <w:p w:rsidR="00596D78" w:rsidRPr="00EC7DE7" w:rsidRDefault="00596D78" w:rsidP="00596D78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color w:val="000000" w:themeColor="text1"/>
          <w:sz w:val="28"/>
          <w:szCs w:val="28"/>
          <w:lang w:eastAsia="ru-RU"/>
        </w:rPr>
      </w:pPr>
      <w:r w:rsidRPr="00EC7DE7">
        <w:rPr>
          <w:rFonts w:ascii="Helvetica" w:eastAsia="Times New Roman" w:hAnsi="Helvetica" w:cs="Helvetica"/>
          <w:b/>
          <w:bCs/>
          <w:color w:val="000000" w:themeColor="text1"/>
          <w:sz w:val="28"/>
          <w:szCs w:val="28"/>
          <w:lang w:eastAsia="ru-RU"/>
        </w:rPr>
        <w:t>При подозрении на инфекционное заболевание следует немедленно обратиться к врачу.</w:t>
      </w:r>
    </w:p>
    <w:p w:rsidR="003263D7" w:rsidRPr="00EC7DE7" w:rsidRDefault="003263D7">
      <w:pPr>
        <w:rPr>
          <w:color w:val="000000" w:themeColor="text1"/>
        </w:rPr>
      </w:pPr>
    </w:p>
    <w:sectPr w:rsidR="003263D7" w:rsidRPr="00EC7DE7" w:rsidSect="00EC7DE7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Helvetica">
    <w:panose1 w:val="020B060402020203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EA0FF9"/>
    <w:multiLevelType w:val="multilevel"/>
    <w:tmpl w:val="07EE8B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AF62AC5"/>
    <w:multiLevelType w:val="multilevel"/>
    <w:tmpl w:val="0D32A2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B0D2E33"/>
    <w:multiLevelType w:val="multilevel"/>
    <w:tmpl w:val="3A702C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C8C10FB"/>
    <w:multiLevelType w:val="multilevel"/>
    <w:tmpl w:val="48E294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15C2F6B"/>
    <w:multiLevelType w:val="multilevel"/>
    <w:tmpl w:val="D29C2C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32C29AC"/>
    <w:multiLevelType w:val="multilevel"/>
    <w:tmpl w:val="C67895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3F72D94"/>
    <w:multiLevelType w:val="multilevel"/>
    <w:tmpl w:val="6F00B4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9C84FA3"/>
    <w:multiLevelType w:val="multilevel"/>
    <w:tmpl w:val="C848EB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F4406FF"/>
    <w:multiLevelType w:val="multilevel"/>
    <w:tmpl w:val="138EA4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29403C9"/>
    <w:multiLevelType w:val="multilevel"/>
    <w:tmpl w:val="F0A8FC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35337A8"/>
    <w:multiLevelType w:val="multilevel"/>
    <w:tmpl w:val="AA0E5B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3A57335"/>
    <w:multiLevelType w:val="multilevel"/>
    <w:tmpl w:val="EEBAE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90E58E6"/>
    <w:multiLevelType w:val="multilevel"/>
    <w:tmpl w:val="750841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A781B68"/>
    <w:multiLevelType w:val="multilevel"/>
    <w:tmpl w:val="123616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4B8B62F8"/>
    <w:multiLevelType w:val="multilevel"/>
    <w:tmpl w:val="1BBC77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4BF40B51"/>
    <w:multiLevelType w:val="multilevel"/>
    <w:tmpl w:val="993AE9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4DF453B7"/>
    <w:multiLevelType w:val="multilevel"/>
    <w:tmpl w:val="D3A4D3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4FFD5967"/>
    <w:multiLevelType w:val="multilevel"/>
    <w:tmpl w:val="091606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584211BA"/>
    <w:multiLevelType w:val="multilevel"/>
    <w:tmpl w:val="787E10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64EC77F1"/>
    <w:multiLevelType w:val="multilevel"/>
    <w:tmpl w:val="495CA9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6D176362"/>
    <w:multiLevelType w:val="multilevel"/>
    <w:tmpl w:val="C34E0B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74DF5E7F"/>
    <w:multiLevelType w:val="multilevel"/>
    <w:tmpl w:val="1012C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753B2C92"/>
    <w:multiLevelType w:val="multilevel"/>
    <w:tmpl w:val="2E68BC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76043D04"/>
    <w:multiLevelType w:val="multilevel"/>
    <w:tmpl w:val="289E9C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7CE06270"/>
    <w:multiLevelType w:val="multilevel"/>
    <w:tmpl w:val="41220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4"/>
  </w:num>
  <w:num w:numId="2">
    <w:abstractNumId w:val="15"/>
  </w:num>
  <w:num w:numId="3">
    <w:abstractNumId w:val="23"/>
  </w:num>
  <w:num w:numId="4">
    <w:abstractNumId w:val="3"/>
  </w:num>
  <w:num w:numId="5">
    <w:abstractNumId w:val="8"/>
  </w:num>
  <w:num w:numId="6">
    <w:abstractNumId w:val="6"/>
  </w:num>
  <w:num w:numId="7">
    <w:abstractNumId w:val="11"/>
  </w:num>
  <w:num w:numId="8">
    <w:abstractNumId w:val="0"/>
  </w:num>
  <w:num w:numId="9">
    <w:abstractNumId w:val="20"/>
  </w:num>
  <w:num w:numId="10">
    <w:abstractNumId w:val="16"/>
  </w:num>
  <w:num w:numId="11">
    <w:abstractNumId w:val="21"/>
  </w:num>
  <w:num w:numId="12">
    <w:abstractNumId w:val="2"/>
  </w:num>
  <w:num w:numId="13">
    <w:abstractNumId w:val="5"/>
  </w:num>
  <w:num w:numId="14">
    <w:abstractNumId w:val="19"/>
  </w:num>
  <w:num w:numId="15">
    <w:abstractNumId w:val="9"/>
  </w:num>
  <w:num w:numId="16">
    <w:abstractNumId w:val="10"/>
  </w:num>
  <w:num w:numId="17">
    <w:abstractNumId w:val="24"/>
  </w:num>
  <w:num w:numId="18">
    <w:abstractNumId w:val="7"/>
  </w:num>
  <w:num w:numId="19">
    <w:abstractNumId w:val="18"/>
  </w:num>
  <w:num w:numId="20">
    <w:abstractNumId w:val="13"/>
  </w:num>
  <w:num w:numId="21">
    <w:abstractNumId w:val="12"/>
  </w:num>
  <w:num w:numId="22">
    <w:abstractNumId w:val="22"/>
  </w:num>
  <w:num w:numId="23">
    <w:abstractNumId w:val="17"/>
  </w:num>
  <w:num w:numId="24">
    <w:abstractNumId w:val="1"/>
  </w:num>
  <w:num w:numId="2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596D78"/>
    <w:rsid w:val="003263D7"/>
    <w:rsid w:val="00596D78"/>
    <w:rsid w:val="00D6475F"/>
    <w:rsid w:val="00EC7DE7"/>
    <w:rsid w:val="00F3473A"/>
    <w:rsid w:val="00FF6B9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63D7"/>
  </w:style>
  <w:style w:type="paragraph" w:styleId="1">
    <w:name w:val="heading 1"/>
    <w:basedOn w:val="a"/>
    <w:link w:val="10"/>
    <w:uiPriority w:val="9"/>
    <w:qFormat/>
    <w:rsid w:val="00596D7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596D7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semiHidden/>
    <w:unhideWhenUsed/>
    <w:rsid w:val="00596D7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596D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96D7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628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56029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32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6486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715</Words>
  <Characters>4080</Characters>
  <Application>Microsoft Office Word</Application>
  <DocSecurity>0</DocSecurity>
  <Lines>34</Lines>
  <Paragraphs>9</Paragraphs>
  <ScaleCrop>false</ScaleCrop>
  <Company>.</Company>
  <LinksUpToDate>false</LinksUpToDate>
  <CharactersWithSpaces>4786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user15</cp:lastModifiedBy>
  <cp:revision>3</cp:revision>
  <dcterms:created xsi:type="dcterms:W3CDTF">2020-06-04T11:39:00Z</dcterms:created>
  <dcterms:modified xsi:type="dcterms:W3CDTF">2020-06-04T13:18:00Z</dcterms:modified>
</cp:coreProperties>
</file>